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22" w:rsidRDefault="00373522" w:rsidP="00373522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2"/>
        <w:gridCol w:w="4146"/>
      </w:tblGrid>
      <w:tr w:rsidR="00373522" w:rsidRPr="00096369" w:rsidTr="000C213B">
        <w:tc>
          <w:tcPr>
            <w:tcW w:w="5920" w:type="dxa"/>
          </w:tcPr>
          <w:p w:rsidR="00373522" w:rsidRPr="00096369" w:rsidRDefault="00373522" w:rsidP="000C213B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373522" w:rsidRPr="004C669E" w:rsidRDefault="00373522" w:rsidP="000C213B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C669E">
              <w:rPr>
                <w:rFonts w:ascii="Times New Roman" w:hAnsi="Times New Roman"/>
                <w:sz w:val="24"/>
                <w:szCs w:val="24"/>
              </w:rPr>
              <w:t xml:space="preserve">Приложение №2 к приказу МБОУ «Школа №32» №197а от 31.08.2019 </w:t>
            </w:r>
          </w:p>
        </w:tc>
      </w:tr>
    </w:tbl>
    <w:p w:rsidR="00373522" w:rsidRDefault="00373522" w:rsidP="00373522">
      <w:pPr>
        <w:ind w:right="-427"/>
        <w:rPr>
          <w:b/>
          <w:sz w:val="28"/>
          <w:szCs w:val="28"/>
        </w:rPr>
      </w:pP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среднего общего образования)</w:t>
      </w:r>
    </w:p>
    <w:p w:rsidR="00373522" w:rsidRDefault="00373522" w:rsidP="00373522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28"/>
        <w:gridCol w:w="1865"/>
        <w:gridCol w:w="2899"/>
        <w:gridCol w:w="2946"/>
      </w:tblGrid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2E01CB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E01CB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ЧЕРЧЕНИЕ </w:t>
            </w:r>
            <w:r w:rsidR="00C2393B">
              <w:rPr>
                <w:rFonts w:ascii="Times New Roman" w:hAnsi="Times New Roman"/>
                <w:b/>
                <w:caps/>
                <w:sz w:val="24"/>
                <w:szCs w:val="24"/>
              </w:rPr>
              <w:t>ЭЛЕКТИВНЫЙ КУРС</w:t>
            </w: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096369" w:rsidRDefault="00C2393B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7 </w:t>
            </w:r>
            <w:r w:rsidR="0037352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</w:t>
            </w: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:rsidR="00373522" w:rsidRPr="003034EC" w:rsidRDefault="00373522" w:rsidP="000C213B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373522" w:rsidRPr="00096369" w:rsidTr="000C213B"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 34                                                              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3034EC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034E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1</w:t>
            </w:r>
          </w:p>
        </w:tc>
      </w:tr>
      <w:tr w:rsidR="00373522" w:rsidRPr="0022733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4C669E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4C669E">
              <w:rPr>
                <w:rFonts w:ascii="Times New Roman" w:hAnsi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3A760F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ТЮГАШЕВА Л. Н.</w:t>
            </w:r>
          </w:p>
        </w:tc>
      </w:tr>
      <w:tr w:rsidR="00373522" w:rsidRPr="00096369" w:rsidTr="000C213B"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УЧИТЕЛЬ ИЗО, ЧЕРЧЕНИЯ</w:t>
            </w:r>
          </w:p>
        </w:tc>
      </w:tr>
      <w:tr w:rsidR="00373522" w:rsidRPr="00096369" w:rsidTr="000C213B">
        <w:trPr>
          <w:gridAfter w:val="2"/>
          <w:wAfter w:w="6202" w:type="dxa"/>
          <w:trHeight w:val="392"/>
        </w:trPr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0C213B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0C213B">
            <w:pPr>
              <w:spacing w:after="100" w:afterAutospacing="1" w:line="360" w:lineRule="auto"/>
              <w:ind w:right="-425"/>
              <w:rPr>
                <w:rFonts w:ascii="Times New Roman" w:hAnsi="Times New Roman"/>
              </w:rPr>
            </w:pPr>
          </w:p>
        </w:tc>
      </w:tr>
    </w:tbl>
    <w:p w:rsidR="00373522" w:rsidRDefault="00373522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элективных курсов</w:t>
      </w:r>
      <w:r w:rsidR="00D57F55">
        <w:rPr>
          <w:rFonts w:ascii="Times New Roman" w:hAnsi="Times New Roman" w:cs="Times New Roman"/>
          <w:sz w:val="24"/>
          <w:szCs w:val="24"/>
        </w:rPr>
        <w:t xml:space="preserve"> «</w:t>
      </w:r>
      <w:r w:rsidR="00A23AD0">
        <w:rPr>
          <w:rFonts w:ascii="Times New Roman" w:hAnsi="Times New Roman" w:cs="Times New Roman"/>
          <w:sz w:val="24"/>
          <w:szCs w:val="24"/>
        </w:rPr>
        <w:t>Черчение</w:t>
      </w:r>
      <w:r w:rsidR="008B4BED">
        <w:rPr>
          <w:rFonts w:ascii="Times New Roman" w:hAnsi="Times New Roman" w:cs="Times New Roman"/>
          <w:sz w:val="24"/>
          <w:szCs w:val="24"/>
        </w:rPr>
        <w:t xml:space="preserve">» </w:t>
      </w:r>
      <w:r w:rsidR="00A23AD0">
        <w:rPr>
          <w:rFonts w:ascii="Times New Roman" w:hAnsi="Times New Roman" w:cs="Times New Roman"/>
          <w:sz w:val="24"/>
          <w:szCs w:val="24"/>
        </w:rPr>
        <w:t>для 8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Вышнепольский, В.А. Гервер, М.М. С</w:t>
      </w:r>
      <w:r w:rsidR="005165D8">
        <w:rPr>
          <w:rFonts w:ascii="Times New Roman" w:hAnsi="Times New Roman" w:cs="Times New Roman"/>
          <w:sz w:val="24"/>
          <w:szCs w:val="24"/>
        </w:rPr>
        <w:t>еливерстов, М. Просвещение, 2012</w:t>
      </w:r>
      <w:r w:rsidRPr="009C5629">
        <w:rPr>
          <w:rFonts w:ascii="Times New Roman" w:hAnsi="Times New Roman" w:cs="Times New Roman"/>
          <w:sz w:val="24"/>
          <w:szCs w:val="24"/>
        </w:rPr>
        <w:t>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Приоритетной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целью</w:t>
      </w:r>
      <w:r w:rsidRPr="009C5629">
        <w:rPr>
          <w:rFonts w:ascii="Times New Roman" w:hAnsi="Times New Roman" w:cs="Times New Roman"/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9C5629">
        <w:rPr>
          <w:rFonts w:ascii="Times New Roman" w:hAnsi="Times New Roman" w:cs="Times New Roman"/>
          <w:sz w:val="24"/>
          <w:szCs w:val="24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</w:t>
      </w:r>
    </w:p>
    <w:p w:rsidR="00CA5846" w:rsidRPr="009C5629" w:rsidRDefault="00CA5846" w:rsidP="00CA5846">
      <w:pPr>
        <w:pStyle w:val="a5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5629">
        <w:rPr>
          <w:rFonts w:ascii="Times New Roman" w:hAnsi="Times New Roman" w:cs="Times New Roman"/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      В соответствии с учебным планом </w:t>
      </w:r>
      <w:r w:rsidRPr="009C5629">
        <w:rPr>
          <w:rFonts w:ascii="Times New Roman" w:hAnsi="Times New Roman" w:cs="Times New Roman"/>
          <w:sz w:val="24"/>
          <w:szCs w:val="24"/>
        </w:rPr>
        <w:t>данная р</w:t>
      </w:r>
      <w:r>
        <w:rPr>
          <w:rFonts w:ascii="Times New Roman" w:hAnsi="Times New Roman" w:cs="Times New Roman"/>
          <w:sz w:val="24"/>
          <w:szCs w:val="24"/>
        </w:rPr>
        <w:t>абочая програ</w:t>
      </w:r>
      <w:r w:rsidR="003704A5">
        <w:rPr>
          <w:rFonts w:ascii="Times New Roman" w:hAnsi="Times New Roman" w:cs="Times New Roman"/>
          <w:sz w:val="24"/>
          <w:szCs w:val="24"/>
        </w:rPr>
        <w:t>мма реализуется в 8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классе в рамках предмета</w:t>
      </w:r>
      <w:r w:rsidR="00133F2E">
        <w:rPr>
          <w:rFonts w:ascii="Times New Roman" w:hAnsi="Times New Roman" w:cs="Times New Roman"/>
          <w:sz w:val="24"/>
          <w:szCs w:val="24"/>
        </w:rPr>
        <w:t xml:space="preserve"> «</w:t>
      </w:r>
      <w:r w:rsidR="003704A5">
        <w:rPr>
          <w:rFonts w:ascii="Times New Roman" w:hAnsi="Times New Roman" w:cs="Times New Roman"/>
          <w:sz w:val="24"/>
          <w:szCs w:val="24"/>
        </w:rPr>
        <w:t xml:space="preserve">Черчение» </w:t>
      </w:r>
      <w:r w:rsidR="00133F2E">
        <w:rPr>
          <w:rFonts w:ascii="Times New Roman" w:hAnsi="Times New Roman" w:cs="Times New Roman"/>
          <w:sz w:val="24"/>
          <w:szCs w:val="24"/>
        </w:rPr>
        <w:t>в объёме 35 часов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="003704A5">
        <w:rPr>
          <w:rFonts w:ascii="Times New Roman" w:hAnsi="Times New Roman" w:cs="Times New Roman"/>
          <w:color w:val="000000"/>
          <w:sz w:val="24"/>
          <w:szCs w:val="24"/>
        </w:rPr>
        <w:t>(из расчета 1 час в 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>неделю).</w:t>
      </w:r>
      <w:r w:rsidRPr="009C5629">
        <w:rPr>
          <w:rFonts w:ascii="Times New Roman" w:hAnsi="Times New Roman" w:cs="Times New Roman"/>
          <w:sz w:val="24"/>
          <w:szCs w:val="24"/>
        </w:rPr>
        <w:t xml:space="preserve">    </w:t>
      </w:r>
      <w:r w:rsidR="003704A5">
        <w:rPr>
          <w:rFonts w:ascii="Times New Roman" w:hAnsi="Times New Roman" w:cs="Times New Roman"/>
          <w:sz w:val="24"/>
          <w:szCs w:val="24"/>
        </w:rPr>
        <w:t>Раздел «Черчение</w:t>
      </w:r>
      <w:r w:rsidRPr="009C5629">
        <w:rPr>
          <w:rFonts w:ascii="Times New Roman" w:hAnsi="Times New Roman" w:cs="Times New Roman"/>
          <w:sz w:val="24"/>
          <w:szCs w:val="24"/>
        </w:rPr>
        <w:t>» изучается на базовом уровне за счёт часов компонента образовательного учреждения.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Подача  учебного материала предоставляется  учителем  черчения по темам согласно тематическому плану.  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Предлагаемый курс позволит школьникам выстроить личнос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тную образовательную траекторию,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пределив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асколько необходимо им получение графического образования</w:t>
      </w:r>
      <w:r w:rsidR="00133F2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Целостные ориентиры содержания учебного предмета</w:t>
      </w:r>
    </w:p>
    <w:p w:rsidR="00CA5846" w:rsidRPr="009C5629" w:rsidRDefault="00CA5846" w:rsidP="00CA5846">
      <w:pPr>
        <w:pStyle w:val="a4"/>
        <w:spacing w:before="0" w:beforeAutospacing="0" w:after="0" w:afterAutospacing="0"/>
      </w:pPr>
      <w:r w:rsidRPr="009C5629">
        <w:t xml:space="preserve"> </w:t>
      </w:r>
      <w:r w:rsidR="00154F2D">
        <w:t>Содержание элективного курса раскроет возможности графических дисциплин в формировании логического и пространственного мышления, покажет применение графических знаний и умений в быту</w:t>
      </w:r>
      <w:r w:rsidR="00F146C6">
        <w:t>,</w:t>
      </w:r>
      <w:r w:rsidR="00154F2D">
        <w:t xml:space="preserve"> деловом общении, бизнесе; выявит возможности использования различных программных средств в создании конструкторской деловой документ</w:t>
      </w:r>
      <w:r w:rsidR="00F146C6">
        <w:t>ации, познакомит с профессиями,</w:t>
      </w:r>
      <w:r w:rsidR="00154F2D">
        <w:t xml:space="preserve"> в которых графический язык является я</w:t>
      </w:r>
      <w:r w:rsidR="003704A5">
        <w:t>зыком профессионального общения</w:t>
      </w:r>
      <w:r w:rsidR="00154F2D">
        <w:t>, раскроет основные направления и перспективы развития графического языка.</w:t>
      </w:r>
      <w:r w:rsidR="00F146C6">
        <w:t xml:space="preserve"> </w:t>
      </w:r>
      <w:r w:rsidRPr="009C5629">
        <w:t>Основой курса является обучение школьников методам граф</w:t>
      </w:r>
      <w:r w:rsidR="00F146C6">
        <w:t>ических изображений.</w:t>
      </w:r>
      <w:r w:rsidR="00F146C6">
        <w:br/>
      </w:r>
      <w:r w:rsidR="00F146C6">
        <w:lastRenderedPageBreak/>
        <w:t>У</w:t>
      </w:r>
      <w:r w:rsidRPr="009C5629">
        <w:t>чащиеся решают разноплановые графические задачи, что развивает у них техническое, логическое, абстрактн</w:t>
      </w:r>
      <w:r w:rsidR="00F146C6">
        <w:t>ое и образное мышление,</w:t>
      </w:r>
      <w:r w:rsidRPr="009C5629">
        <w:t xml:space="preserve"> способствует развитию пространственных представлений учащихся.</w:t>
      </w:r>
      <w:r w:rsidRPr="009C5629">
        <w:br/>
        <w:t xml:space="preserve"> Обучение черчению базируется на принципах политехнизма и связи с жизнью.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  других дисциплин. В результате этого будет совершенствоваться общая графическая грамотность учащихся.</w:t>
      </w:r>
      <w:r w:rsidRPr="009C5629">
        <w:br/>
        <w:t xml:space="preserve"> При обучении учитываются индивидуальные особенности учащегося.</w:t>
      </w:r>
    </w:p>
    <w:p w:rsidR="008B4BED" w:rsidRDefault="00F146C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8B4BED">
        <w:rPr>
          <w:rFonts w:ascii="Times New Roman" w:hAnsi="Times New Roman" w:cs="Times New Roman"/>
          <w:sz w:val="24"/>
          <w:szCs w:val="24"/>
        </w:rPr>
        <w:t>Технология моделирования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как учебный предмет во многом специфичен и значительно отличается от других школьных дисциплин. По этой причине совоку</w:t>
      </w:r>
      <w:r w:rsidR="008B4BED">
        <w:rPr>
          <w:rFonts w:ascii="Times New Roman" w:hAnsi="Times New Roman" w:cs="Times New Roman"/>
          <w:sz w:val="24"/>
          <w:szCs w:val="24"/>
        </w:rPr>
        <w:t xml:space="preserve">пность методов обучения 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отличается от методов обучения других предметов. 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изучении</w:t>
      </w:r>
      <w:r w:rsidR="00F146C6">
        <w:rPr>
          <w:rFonts w:ascii="Times New Roman" w:hAnsi="Times New Roman" w:cs="Times New Roman"/>
          <w:sz w:val="24"/>
          <w:szCs w:val="24"/>
        </w:rPr>
        <w:t xml:space="preserve"> элективного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курса используются следующие </w:t>
      </w:r>
      <w:r w:rsidRPr="009C5629">
        <w:rPr>
          <w:rFonts w:ascii="Times New Roman" w:hAnsi="Times New Roman" w:cs="Times New Roman"/>
          <w:b/>
          <w:sz w:val="24"/>
          <w:szCs w:val="24"/>
        </w:rPr>
        <w:t>методы</w:t>
      </w:r>
      <w:r w:rsidRPr="009C5629">
        <w:rPr>
          <w:rFonts w:ascii="Times New Roman" w:hAnsi="Times New Roman" w:cs="Times New Roman"/>
          <w:sz w:val="24"/>
          <w:szCs w:val="24"/>
        </w:rPr>
        <w:t>: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-</w:t>
      </w:r>
      <w:r w:rsidRPr="009C5629">
        <w:rPr>
          <w:rFonts w:ascii="Times New Roman" w:hAnsi="Times New Roman" w:cs="Times New Roman"/>
          <w:sz w:val="24"/>
          <w:szCs w:val="24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-обучить  воссоздавать образы предметов, анализировать их форму, расчленять на его составные элементы;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-развивать все виды мышления, соприкасающиеся с графической деятельностью школьников;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-обучить самостоятельно, пользоваться учебными и справочными материалами; 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-прививать культуру графического труда.</w:t>
      </w:r>
    </w:p>
    <w:p w:rsidR="00CA5846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учебная программа разработана на основе следующих нормативных документов: 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Программы общеобразовательных учреждений «Черчение» (М., «Просвещение», 2011 г.)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«Черчение» Методическое пособие к учебнику А. Д. Ботвинников и др., 7-8 классы, (М., АСТ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Астрель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t>, 2011 г.);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обеспечивается предметной линией учебников «Черчения» (УМК «Школа России»): Ботвинников А.Д., Виноградов В.И., Вышнепольский И.С. Черчение.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-М.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АСТ Астрель,2011</w:t>
      </w:r>
    </w:p>
    <w:p w:rsidR="00CA5846" w:rsidRPr="009C5629" w:rsidRDefault="00CA5846" w:rsidP="00CA5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b/>
          <w:sz w:val="24"/>
          <w:szCs w:val="24"/>
        </w:rPr>
        <w:t>Виды и формы контроля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Основными формами контроля знаний учащихся являются графические, практические и контрольные работы, которые являются проверочными после изучения основного материала в разделах. Кроме такого контроль предусматривает опрос учащихся по изученной теме,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закрепление пройденного материала, самостоятельные и проверочные работы, работы по карточкам. 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Важной и необходимой частью учебно-воспитательного процесса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является учет успеваемости школьников. Проверка и оценка знаний имеет 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следующие функции: контролирующую, обучающую, воспитывающую, развивающую.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 процессе обучения используется текущая и итоговая форма проверки знаний, для осуществления которых применяется устный и письменный опрос, самостоятельные графические работы.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Знания и умения учащихся оцениваются по пяти бальной системе. При проверки графических работ учитывается,  правильность выполнения и качество графического оформления чертежа.</w:t>
      </w:r>
    </w:p>
    <w:p w:rsidR="00CA5846" w:rsidRPr="009C5629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A5846" w:rsidRPr="009F3C92" w:rsidRDefault="00CA5846" w:rsidP="00CA5846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3C92">
        <w:rPr>
          <w:rFonts w:ascii="Times New Roman" w:hAnsi="Times New Roman" w:cs="Times New Roman"/>
          <w:b/>
          <w:sz w:val="24"/>
          <w:szCs w:val="24"/>
        </w:rPr>
        <w:t>В учебный план введен национально-региональный компонент</w:t>
      </w:r>
      <w:r w:rsidRPr="009C56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5846" w:rsidRDefault="00CA5846" w:rsidP="00CA5846">
      <w:pPr>
        <w:spacing w:line="240" w:lineRule="auto"/>
        <w:jc w:val="both"/>
        <w:rPr>
          <w:rStyle w:val="a3"/>
          <w:sz w:val="24"/>
          <w:szCs w:val="24"/>
        </w:rPr>
      </w:pPr>
      <w:r w:rsidRPr="0018174C">
        <w:rPr>
          <w:rFonts w:ascii="Times New Roman" w:hAnsi="Times New Roman"/>
          <w:sz w:val="24"/>
          <w:szCs w:val="24"/>
        </w:rPr>
        <w:t>Введение национально-регионального компонента в учебный план придает образованию значимые черты, отражает в содержании и учебном процессе культурные, природные и даже хозяйственные</w:t>
      </w:r>
      <w:r>
        <w:rPr>
          <w:rFonts w:ascii="Times New Roman" w:hAnsi="Times New Roman"/>
          <w:sz w:val="24"/>
          <w:szCs w:val="24"/>
        </w:rPr>
        <w:t>, промышленные</w:t>
      </w:r>
      <w:r w:rsidRPr="0018174C">
        <w:rPr>
          <w:rFonts w:ascii="Times New Roman" w:hAnsi="Times New Roman"/>
          <w:sz w:val="24"/>
          <w:szCs w:val="24"/>
        </w:rPr>
        <w:t xml:space="preserve"> особенности и проблемы региона, города, района. Поэтому необходимо </w:t>
      </w:r>
      <w:r>
        <w:rPr>
          <w:rFonts w:ascii="Times New Roman" w:hAnsi="Times New Roman"/>
          <w:sz w:val="24"/>
          <w:szCs w:val="24"/>
        </w:rPr>
        <w:t xml:space="preserve"> ознакомить  с событиями происходящими в Кузбассе</w:t>
      </w:r>
      <w:r w:rsidRPr="009F3C92">
        <w:rPr>
          <w:rFonts w:ascii="Times New Roman" w:hAnsi="Times New Roman" w:cs="Times New Roman"/>
          <w:sz w:val="24"/>
          <w:szCs w:val="24"/>
        </w:rPr>
        <w:t>, с ведущими предприятиями отечественной электротехнической продукции, с металлургической промышленностью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846" w:rsidRPr="009F3C92" w:rsidRDefault="00CA5846" w:rsidP="00CA5846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3C92">
        <w:rPr>
          <w:rStyle w:val="a3"/>
          <w:b/>
          <w:bCs/>
          <w:i w:val="0"/>
          <w:sz w:val="24"/>
          <w:szCs w:val="24"/>
        </w:rPr>
        <w:t>Цель введения национально-регионального компонента</w:t>
      </w:r>
      <w:r w:rsidRPr="0018174C">
        <w:rPr>
          <w:rStyle w:val="a3"/>
          <w:b/>
          <w:bCs/>
          <w:sz w:val="24"/>
          <w:szCs w:val="24"/>
        </w:rPr>
        <w:t xml:space="preserve"> - </w:t>
      </w:r>
      <w:r w:rsidRPr="0018174C">
        <w:rPr>
          <w:rStyle w:val="a3"/>
          <w:sz w:val="24"/>
          <w:szCs w:val="24"/>
        </w:rPr>
        <w:t>это</w:t>
      </w:r>
      <w:r w:rsidRPr="0018174C">
        <w:rPr>
          <w:rStyle w:val="a3"/>
          <w:b/>
          <w:bCs/>
          <w:sz w:val="24"/>
          <w:szCs w:val="24"/>
        </w:rPr>
        <w:t xml:space="preserve"> </w:t>
      </w:r>
      <w:r w:rsidRPr="0018174C">
        <w:rPr>
          <w:rFonts w:ascii="Times New Roman" w:hAnsi="Times New Roman"/>
          <w:sz w:val="24"/>
          <w:szCs w:val="24"/>
        </w:rPr>
        <w:t> создание условий для развития личности обучающихся, формирование у школьников системы взглядов, принципов и норм поведения в отношении окружающей их среды, понимания роли людей и значение их деятельности в оптимальном соотношении природы, общества, культуры. Он способствует воспитанию чувства патриотизма и любви к родному краю, создает положительный образ территории своей малой Родины- Кузбасса.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учителя: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Ботвинников, А.Д. Черчение: Учебник для  общеобразовательных учреждений /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Василенко Е.А. Методика обучения черчению. Учебное пособие  для студентов и учащихся. – М.: Просвещение,1990.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Гервер В.А. Творческие задачи по черчению. – М.: Просвещение,1991.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Н.А. Гордиенко, В.В.Степакова тематическое и поурочное планирование по черчению к учебнику «Черчение».9 класс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обучающихся: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Ботвинников, А.Д. Черчение: Учебник для  общеобразовательных учреждений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Сборник заданий по техническому черчению для учащихся 8-го класса. -Саратов: «Лицей»,1999. </w:t>
      </w:r>
    </w:p>
    <w:p w:rsidR="00CA5846" w:rsidRPr="00406BDF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Карточки-задания по черчению для 8 классов. Е. А. Василенко, Е. Т. Жукова, Ю. Ф. Катханова, А. Л. Терещенко. – М.: Просвещение,1990.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lastRenderedPageBreak/>
        <w:t>Учащиеся должны знать: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изученные правила выполнения чертежей и приемы построения основных сопряжений;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основные правила выполнения и обозначения сечений и разрезов;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условные изображения и обозначения резьбы.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рационально использовать чертежные инструменты;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форму предметов в натуре и по их чертежам;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графический состав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выполнять чертежи, эскизы и наглядные изображения несложных предметов;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выбирать необходимое число видов на чертежах;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осуществлять несложное преобразование формы и пространственного положения предметов и их частей;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графически е знания в новой ситуации при решении задач с творческим содержанием;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необходимые разрезы и сечения;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правильно выбирать главное изображение и число изображений;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чертежи резьбовых соединений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деталировать чертежи объектов, состоящих из 5-7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простейшие сборочные чертежи объектов, состоящих из 2-3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несложные строительные чертежи;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пользоваться государственными стандартами ЕСКД, справочной литературой и учебником;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:rsidR="00CA5846" w:rsidRPr="009C5629" w:rsidRDefault="00CA5846" w:rsidP="00CA584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     Техника выполнения чертежей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и правила их оформления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краткая история графической деятельности человека; значение графической подготовки в совре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менной жизни и профессиональной деятельности человека; области применения графики и ее виды; основные виды графических изобра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жений: эскиз, чертеж, технический рисунок, техническая иллюстра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ция, схема, диаграмма, график; виды чертежных инструментов, мате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риалов и принадлежностей; понятие о стандартах; правила оформле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ния чертежей; форматы, масштабы, шрифты, виды линий.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знакомство с Единой системой конструк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торской документации (ЕСКД ГОСТ); знакомство с видами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ской документации; организация рабочего места чертежника; подго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товка чертежных инструментов; оформление графической работы и основной надписи на формате А4; выполнение основных линий чер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образцы графической документации; ЕСКД; формат А4 для чертежа.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Геометрические построения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графические способы решения геометрических задач на плоскости.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построение параллельных и перпендику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лярных прямых; деление отрезка и окружности на равные части; по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строение и деление углов; построение овала; сопряжения.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изображения различных вариантов гео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метрических построений.</w:t>
      </w:r>
    </w:p>
    <w:p w:rsidR="00F146C6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Чтение и выполнение чертежей, эскизов и схем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образование поверхностей простых геометрических тел; чертежи геометрических тел; развертки поверхностей предметов; формообразование; метод проецирования; центральное прямоугольное проецирование; расположение видов на чертеже; дополнительные виды; параллельное проецирование и аксо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нометрические проекции; аксонометрические проекции плоских и объемных фигур; прямоугольная изометрическая проекция; особен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ности технического рисунка; эскизы, их назначение и правила выпол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нения; электрические и кинематические схемы: условные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ские обозначения и правила изображения соединений.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анализ геометрической формы предмета; чтение чертежа (эскиза) детали и ее описание; определение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мого и достаточного количества видов на чертеже; выбор главного ви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да и масштаба изображения; выполнение чертежей (эскизов) плоскихи объемных деталей в системах прямоугольной и аксонометрической проекций; нанесение размеров на чертеже (эскизе) с учетом геомет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рической формы и технологии изготовления детали; выполнение тех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нического рисунка по чертежу; выполнение эскиза детали с натуры; чтение простой электрической и кинематической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чертежи и эскизы плоских и объемных фигур, модели и образцы деталей, электрические и кинематические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Сечения и разрезы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наложенные и вынесенные се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чения; обозначение материалов в сечениях; простые разрезы, их обо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значения; местные разрезы; соединение вида и разреза; разрезы в ак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сонометрических проекциях.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вычерчивание чертежа детали с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мыми сечениями и разрезами; выполнение чертежа детали с разрезом в аксонометрической проекции.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модели и образцы деталей, чертежи де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талей с сечениями и разрезами.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Сборочные чертежи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основные сведения о сборочных чертежах изделий; понятие об унификации и типовых деталях; способы представления на чертежах различных видов соединений деталей; ус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ловные обозначения резьбового соединения; штриховка сечений смеж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деталей; спецификация деталей сборочного чертежа; размеры, на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носимые на сборочном чертеже; деталировка сборочных чертежей.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чтение сборочного чертежа; выполнение не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сложного сборочного чертежа (эскиза) типового соединения из несколь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ких деталей; выполнение деталировки сборочного чертежа изделия.</w:t>
      </w:r>
    </w:p>
    <w:p w:rsidR="005B7801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сборочные чертежи (эскизы) неслож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изделий из 4—5 деталей; чертежи деталей сборочных единиц; мо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дели соединений деталей; изделия из 5—6 деталей.</w:t>
      </w:r>
    </w:p>
    <w:p w:rsidR="005B7801" w:rsidRDefault="005B7801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959"/>
        <w:gridCol w:w="9355"/>
      </w:tblGrid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прямоугольной изометрической  проекции плоских и объемных фигур.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 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 детали с выполнением необходимого разреза.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Сборочный чертеж.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шпоночных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штифтовых.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шпоночных.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Деталирование. Спецификация. Номера позиций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CA5846" w:rsidRPr="009C5629" w:rsidRDefault="00CA5846" w:rsidP="00CA584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Материально – техническое обеспечение</w:t>
      </w:r>
    </w:p>
    <w:p w:rsidR="00CA5846" w:rsidRPr="009C5629" w:rsidRDefault="00CA5846" w:rsidP="00CA5846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Инструменты, принадлежности и материалы для черчения: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lastRenderedPageBreak/>
        <w:t>1)Учебник «Черчение»;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2) Тетрадь в клетку формата А4 без полей;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3) Чертежная бумага плотная нелинованная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- формат А4 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4) Готовальня школьная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(циркуль круговой, циркуль разметочный);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5) Линейка деревянная </w:t>
      </w:r>
      <w:smartTag w:uri="urn:schemas-microsoft-com:office:smarttags" w:element="metricconverter">
        <w:smartTagPr>
          <w:attr w:name="ProductID" w:val="30 см"/>
        </w:smartTagPr>
        <w:r w:rsidRPr="009C5629">
          <w:rPr>
            <w:rFonts w:ascii="Times New Roman" w:eastAsia="Times New Roman" w:hAnsi="Times New Roman" w:cs="Times New Roman"/>
            <w:sz w:val="24"/>
            <w:szCs w:val="24"/>
          </w:rPr>
          <w:t>30 см</w:t>
        </w:r>
      </w:smartTag>
      <w:r w:rsidRPr="009C5629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6) Чертежные угольники с углами: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     а) 90, 45, 45 -градусов;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     б) 90, 30, 60 - градусов.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7) Рейсшина;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8) Транспортир;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9) Трафареты для вычерчивания окружностей и эллипсов;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10) Простые карандаши –  «Т» («Н»), «ТМ» («НВ»), «М» («В»);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11) Ластик для карандаша (мягкий);</w:t>
      </w:r>
    </w:p>
    <w:p w:rsidR="00CA5846" w:rsidRPr="009C5629" w:rsidRDefault="00CA5846" w:rsidP="00CA5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12) Инструмент для заточки карандаша.</w:t>
      </w:r>
    </w:p>
    <w:p w:rsidR="005B7801" w:rsidRDefault="005B7801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5B7801" w:rsidSect="00777741">
          <w:footerReference w:type="default" r:id="rId7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5B7801" w:rsidRDefault="005B7801" w:rsidP="005B7801">
      <w:pPr>
        <w:keepNext/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КАЛЕНДАРНО - Тематич</w:t>
      </w:r>
      <w:r w:rsidR="00806656">
        <w:rPr>
          <w:rFonts w:ascii="Times New Roman" w:hAnsi="Times New Roman"/>
          <w:b/>
          <w:bCs/>
          <w:caps/>
          <w:sz w:val="28"/>
          <w:szCs w:val="28"/>
        </w:rPr>
        <w:t xml:space="preserve">еское планирование ,  элективный курс </w:t>
      </w:r>
    </w:p>
    <w:tbl>
      <w:tblPr>
        <w:tblW w:w="157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1"/>
        <w:gridCol w:w="2268"/>
        <w:gridCol w:w="1798"/>
        <w:gridCol w:w="3447"/>
        <w:gridCol w:w="3118"/>
        <w:gridCol w:w="1843"/>
        <w:gridCol w:w="1973"/>
      </w:tblGrid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нового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чертеж, эскиз,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схема, технический рисунок, развертка, формат.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горизонтальных, вертикальных, наклонных линий и окружностей.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нового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01" w:rsidRPr="00BC1798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проецирование, плоскость - фронтальная, горизонтальная, вид - главный, сверху.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точки на плоскости, проекции фигуры, получение тени модели.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нового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правила, приемы и методы нанесения размеров. Выносные и размерные линии. Стрелки, знаки радиуса, диаметры, конусности. Правила постановки размерных цифр. Нанесение размерных чисел, знаков и букв. Масштаб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самостоятельной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активности 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творческого отношения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решению задач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чертежными инструментами. Формирование понятий: формат, рамка, основная надпись.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теоретических знаний и отработка практических навыков по теме.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масштаба с нанесением размеров на чертеже.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2.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знаков для нанесения размеров.</w:t>
            </w:r>
          </w:p>
        </w:tc>
      </w:tr>
      <w:tr w:rsidR="005B7801" w:rsidRPr="00607C61" w:rsidTr="008B4BED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нового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понятий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техническом рисунке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8B4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технических рисунков детали.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8B4BED" w:rsidRDefault="005B7801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последовательность выполнения рисунка.Использование способов передачи объема предметов для  придания  техническому  рисунку  наглядности.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«плоской» детали с нанесением размеров и с применением масштаба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B4BE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="008B4B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нять технические рисунки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на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различными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методами проецирования.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правила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видов на чертеже,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названия видов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Проецирования на одну,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две и три взаимно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проекций.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Проецирования на плоскости проекций.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принципы построения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Способы построение овала.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Способы построение овала.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построения прямоугольной изометрической  проекции плоских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объемных фигур.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построение по осям. Косоугольная,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Фронтальная проекция.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Косоугольная,</w:t>
            </w:r>
            <w:r w:rsidR="007E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Диметрическая проекция.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Прямоугольная изометрическая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проекция.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осей.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объемных фигур.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окружности в изометрии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изометрической проекции окружности: проецирование окружности в эллипс, приемы построения овала, вписанного в ромб, рассмотрение примеров аксонометрических изображений предметов, имеющих круглые элементы поверхностей.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изометрической проекции окружности.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 предметов.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 п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ринципы построения</w:t>
            </w:r>
          </w:p>
          <w:p w:rsidR="005B7801" w:rsidRPr="00BC1798" w:rsidRDefault="005B7801" w:rsidP="00406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 предметов.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ind w:right="-549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предметов.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основ прямоугольного проецирования на 3 плоскости проекции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третьего вида по двум заданным.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чертежей.</w:t>
            </w:r>
          </w:p>
        </w:tc>
      </w:tr>
      <w:tr w:rsidR="005B7801" w:rsidRPr="00607C61" w:rsidTr="008B4BED">
        <w:trPr>
          <w:trHeight w:val="19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  <w:r w:rsidR="00133F2E"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F2E" w:rsidRPr="00133F2E">
              <w:rPr>
                <w:rFonts w:ascii="Times New Roman" w:hAnsi="Times New Roman" w:cs="Times New Roman"/>
                <w:sz w:val="24"/>
                <w:szCs w:val="24"/>
              </w:rPr>
              <w:t>Продукция Кемеровской области</w:t>
            </w:r>
            <w:r w:rsidR="00133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читать чертежи в определенной последовательности. Название, материал, масштаб, вид,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тела, общая форма детали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чтения чертежей содержащих условности и упрощения.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сведений о процессах чтения чертежа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общее понятие о форме и формообразовании предметов.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геометрической формы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форме, формо-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образовании предметов.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способы чтения и выполнения чертежей.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выполнения чертежа на основе анализа форм.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</w:t>
            </w:r>
          </w:p>
        </w:tc>
      </w:tr>
      <w:tr w:rsidR="005B7801" w:rsidRPr="00607C61" w:rsidTr="00406BDF">
        <w:trPr>
          <w:trHeight w:val="2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чертежа предмета с нахождением проекций точек,</w:t>
            </w:r>
          </w:p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вершин, ребер и граней.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</w:t>
            </w:r>
          </w:p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ребер, образующих, поверхностей тел, составляющих форму предмета.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чертежа предмета с нахождением проекций точек</w:t>
            </w:r>
          </w:p>
        </w:tc>
      </w:tr>
      <w:tr w:rsidR="005B7801" w:rsidRPr="00607C61" w:rsidTr="00406BDF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FC9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форму предмета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в трех видах с преобразованием его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вида, построение видов на плоскостях проекций.</w:t>
            </w:r>
          </w:p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линий.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рименение сопряжений при выполнении чертежей деталей.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центров и точек сопряжений.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Сопряжение двух прямых дугой заданного радиуса. Сопряжение окружности и прямой дугой заданного радиуса.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центров и точек сопряжений.</w:t>
            </w:r>
          </w:p>
        </w:tc>
      </w:tr>
      <w:tr w:rsidR="005B7801" w:rsidRPr="00607C61" w:rsidTr="00406BDF">
        <w:trPr>
          <w:trHeight w:val="20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работы с чертежными инструментами. Использование цир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куля для графических построений.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детали с использованием геометрических построении, в т. ч. сопряжений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по наглядному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изображению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5B7801" w:rsidRPr="00607C61" w:rsidTr="008B4BED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  <w:r w:rsidR="00133F2E" w:rsidRPr="00D17F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33F2E"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местными предприятиями изготавливающими разную продукцию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«эскиз», «чертеж», назначение эскизов.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эскиз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оследовательность выполнения эскиза.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эскизов деталей по наглядному изображению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№8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эскизов деталей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понятия 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ечения, наложенные и вынесенные, обозначение их на чертежах, штриховка материалов в сечениях, алгоритм построения сечений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наложенных сечений.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построение сечений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Построение наложенных сечений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правила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я простых разрезов, знать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о местном разрезе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построение местного разреза. Упражнения на построение разрезов и обозначение 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эскиза детали с применением необходимого разреза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9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теоретических положений по теме «Разрезы»</w:t>
            </w:r>
          </w:p>
        </w:tc>
      </w:tr>
      <w:tr w:rsidR="005B7801" w:rsidRPr="00607C61" w:rsidTr="00406BDF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 детали с выполнением необходимого разреза.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навыков самостоятельной работы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эскиза детали с применением необходимого разреза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эскиза детали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  <w:r w:rsidR="008143B2"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43B2"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чугунного </w:t>
            </w:r>
            <w:r w:rsidR="008143B2" w:rsidRPr="008143B2">
              <w:rPr>
                <w:rFonts w:ascii="Times New Roman" w:hAnsi="Times New Roman" w:cs="Times New Roman"/>
                <w:bCs/>
                <w:sz w:val="24"/>
                <w:szCs w:val="24"/>
              </w:rPr>
              <w:t>литья.</w:t>
            </w:r>
            <w:r w:rsidR="008143B2"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 Кемеровская область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соединения части вида с частью разреза, особенностями обозначения разрезов и условностями, принятыми в таких случаях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совмещение части вида с частью разреза, половины вида с половиной разреза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</w:t>
            </w:r>
          </w:p>
        </w:tc>
      </w:tr>
      <w:tr w:rsidR="005B7801" w:rsidRPr="00607C61" w:rsidTr="008B4BED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характеризовать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бщие понятия о соединении деталей. Виды соединений детали: разъемные, неразъемные — общие сведения, примеры, назначение, характеристика.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разъемных и неразъемных соединений деталей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ус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ловности и упрощения при выполнении резьбовых соединений.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резьбы на стержне и в отверстии. Обозначение метрической резьбы.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Болтовое соединение.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№10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Болтовое соединение.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соединений.Винтовое соединение.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у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словности и упрощения при выполнении резьбовых соединений.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Винтовое соединение.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Сборочный чертеж. Изображение шпоночных соединений,штифтовых.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 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зображения шпоночных и штифтовых соединений.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Сборочный чертеж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</w:t>
            </w:r>
            <w:r w:rsidR="008B4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,шпоночных.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  "с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оединения шпонкой и штифтом". Динамическая модель шпоночного соединения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 шпоночных и штифтовых соединений.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B2" w:rsidRPr="00BC1798" w:rsidRDefault="005B7801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</w:t>
            </w:r>
            <w:r w:rsid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ие. Спецификация. Номера </w:t>
            </w:r>
            <w:r w:rsidR="008B4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позиции </w:t>
            </w:r>
            <w:r w:rsidR="008143B2"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Продукция Прок</w:t>
            </w:r>
            <w:r w:rsid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опьевского подшипникового завода.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Суть процесса деталирования.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составления чертежей деталей по чертежам изделия.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Чертеж детали по чертежу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выполнения чертежей сборочных единиц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чертеж детали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применив элементы реконструкции.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с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применением элементов реконструкции.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  работа № 11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Чертеж детали  с элементами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реконструкции.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элементы конструирования.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сведений о процессах чтения чертежа:</w:t>
            </w:r>
          </w:p>
          <w:p w:rsidR="005B7801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чтение основной надписи, информация, заложенная в ней</w:t>
            </w:r>
          </w:p>
          <w:p w:rsidR="005B7801" w:rsidRPr="00BC1798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чтение изображений —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виды, разрезы, сечения, заданные на чертеже; в) знаки и обозначения, относящиеся к выявлению геометрической формы предмета и его частей;</w:t>
            </w:r>
          </w:p>
          <w:p w:rsidR="005B7801" w:rsidRPr="00BC1798" w:rsidRDefault="005B7801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условности и упрощения на чертеже; д) анализ по чертежу геометрической формы предмета для установления или уточнения конструкции предмета и его элементов; 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е) чтение размеров и др. надписей.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чтения чертежей деталей: основная надпись, виды чертежа, главный вид, форма детали, размеры детали.</w:t>
            </w:r>
          </w:p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изображений — виды, разрезы, сечения, заданные на чертеже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еометрической формы предмета и его частей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Фронтальный опрос.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Обладание навыками чтения чертежей деталей.</w:t>
            </w:r>
          </w:p>
        </w:tc>
      </w:tr>
      <w:tr w:rsidR="005B7801" w:rsidRPr="00607C61" w:rsidTr="00406BDF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7801" w:rsidRPr="00BC1798" w:rsidRDefault="005B7801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и умений.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проводить а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графического состава изображений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построения видов чертежа детали и нанесение размеров.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01" w:rsidRPr="00BC1798" w:rsidRDefault="005B7801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7801" w:rsidRPr="00607C61" w:rsidRDefault="005B7801" w:rsidP="005B7801">
      <w:pPr>
        <w:rPr>
          <w:rFonts w:ascii="Times New Roman" w:hAnsi="Times New Roman" w:cs="Times New Roman"/>
          <w:sz w:val="24"/>
          <w:szCs w:val="24"/>
        </w:rPr>
        <w:sectPr w:rsidR="005B7801" w:rsidRPr="00607C61" w:rsidSect="00406BDF">
          <w:pgSz w:w="16838" w:h="11906" w:orient="landscape"/>
          <w:pgMar w:top="851" w:right="1134" w:bottom="794" w:left="1134" w:header="709" w:footer="709" w:gutter="0"/>
          <w:cols w:space="708"/>
          <w:docGrid w:linePitch="360"/>
        </w:sectPr>
      </w:pP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16F" w:rsidRDefault="002E716F"/>
    <w:sectPr w:rsidR="002E716F" w:rsidSect="0083325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DB5" w:rsidRDefault="00C90DB5" w:rsidP="00777741">
      <w:pPr>
        <w:spacing w:after="0" w:line="240" w:lineRule="auto"/>
      </w:pPr>
      <w:r>
        <w:separator/>
      </w:r>
    </w:p>
  </w:endnote>
  <w:endnote w:type="continuationSeparator" w:id="0">
    <w:p w:rsidR="00C90DB5" w:rsidRDefault="00C90DB5" w:rsidP="0077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942863"/>
      <w:docPartObj>
        <w:docPartGallery w:val="Page Numbers (Bottom of Page)"/>
        <w:docPartUnique/>
      </w:docPartObj>
    </w:sdtPr>
    <w:sdtEndPr/>
    <w:sdtContent>
      <w:p w:rsidR="00777741" w:rsidRDefault="0077774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0C4">
          <w:rPr>
            <w:noProof/>
          </w:rPr>
          <w:t>1</w:t>
        </w:r>
        <w:r>
          <w:fldChar w:fldCharType="end"/>
        </w:r>
      </w:p>
    </w:sdtContent>
  </w:sdt>
  <w:p w:rsidR="00777741" w:rsidRDefault="007777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DB5" w:rsidRDefault="00C90DB5" w:rsidP="00777741">
      <w:pPr>
        <w:spacing w:after="0" w:line="240" w:lineRule="auto"/>
      </w:pPr>
      <w:r>
        <w:separator/>
      </w:r>
    </w:p>
  </w:footnote>
  <w:footnote w:type="continuationSeparator" w:id="0">
    <w:p w:rsidR="00C90DB5" w:rsidRDefault="00C90DB5" w:rsidP="00777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805B9"/>
    <w:multiLevelType w:val="hybridMultilevel"/>
    <w:tmpl w:val="72B06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E21FFA"/>
    <w:multiLevelType w:val="hybridMultilevel"/>
    <w:tmpl w:val="050C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46"/>
    <w:rsid w:val="000103BD"/>
    <w:rsid w:val="00012345"/>
    <w:rsid w:val="000E1BB5"/>
    <w:rsid w:val="00133F2E"/>
    <w:rsid w:val="00154F2D"/>
    <w:rsid w:val="001923AA"/>
    <w:rsid w:val="001A4117"/>
    <w:rsid w:val="002119BA"/>
    <w:rsid w:val="002E716F"/>
    <w:rsid w:val="003704A5"/>
    <w:rsid w:val="00373522"/>
    <w:rsid w:val="00393D04"/>
    <w:rsid w:val="00406BDF"/>
    <w:rsid w:val="005165D8"/>
    <w:rsid w:val="005B7801"/>
    <w:rsid w:val="006C30C4"/>
    <w:rsid w:val="00777741"/>
    <w:rsid w:val="007E48BF"/>
    <w:rsid w:val="00806656"/>
    <w:rsid w:val="008143B2"/>
    <w:rsid w:val="00833250"/>
    <w:rsid w:val="008B4BED"/>
    <w:rsid w:val="009C0CC0"/>
    <w:rsid w:val="00A23AD0"/>
    <w:rsid w:val="00BA3D1A"/>
    <w:rsid w:val="00BB1175"/>
    <w:rsid w:val="00C2393B"/>
    <w:rsid w:val="00C90DB5"/>
    <w:rsid w:val="00CA5846"/>
    <w:rsid w:val="00D57F55"/>
    <w:rsid w:val="00DB51A7"/>
    <w:rsid w:val="00F146C6"/>
    <w:rsid w:val="00F9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56BC9B5-896B-42DE-8261-4175C760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C0"/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A5846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CA5846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Emphasis"/>
    <w:basedOn w:val="a0"/>
    <w:uiPriority w:val="99"/>
    <w:qFormat/>
    <w:rsid w:val="00CA5846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semiHidden/>
    <w:unhideWhenUsed/>
    <w:rsid w:val="00CA5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A5846"/>
    <w:pPr>
      <w:spacing w:after="0" w:line="240" w:lineRule="auto"/>
    </w:pPr>
    <w:rPr>
      <w:rFonts w:ascii="Calibri" w:eastAsia="Times New Roman" w:hAnsi="Calibri" w:cs="Arial"/>
    </w:rPr>
  </w:style>
  <w:style w:type="paragraph" w:customStyle="1" w:styleId="2">
    <w:name w:val="стиль2"/>
    <w:basedOn w:val="a"/>
    <w:uiPriority w:val="99"/>
    <w:rsid w:val="00CA5846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CA5846"/>
    <w:rPr>
      <w:b/>
      <w:bCs/>
    </w:rPr>
  </w:style>
  <w:style w:type="table" w:styleId="a7">
    <w:name w:val="Table Grid"/>
    <w:basedOn w:val="a1"/>
    <w:uiPriority w:val="59"/>
    <w:rsid w:val="005B78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7741"/>
  </w:style>
  <w:style w:type="paragraph" w:styleId="aa">
    <w:name w:val="footer"/>
    <w:basedOn w:val="a"/>
    <w:link w:val="ab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7741"/>
  </w:style>
  <w:style w:type="paragraph" w:styleId="ac">
    <w:name w:val="Balloon Text"/>
    <w:basedOn w:val="a"/>
    <w:link w:val="ad"/>
    <w:uiPriority w:val="99"/>
    <w:semiHidden/>
    <w:unhideWhenUsed/>
    <w:rsid w:val="00D57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57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4462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2019-10-17T16:10:00Z</cp:lastPrinted>
  <dcterms:created xsi:type="dcterms:W3CDTF">2023-09-22T03:39:00Z</dcterms:created>
  <dcterms:modified xsi:type="dcterms:W3CDTF">2023-09-22T03:39:00Z</dcterms:modified>
</cp:coreProperties>
</file>